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4F" w:rsidRPr="00D1461E" w:rsidRDefault="007B5B4F" w:rsidP="007B5B4F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>Дисциплина «Банковское законодательство»</w:t>
      </w:r>
    </w:p>
    <w:p w:rsidR="007B5B4F" w:rsidRPr="00D1461E" w:rsidRDefault="007B5B4F" w:rsidP="007B5B4F">
      <w:pPr>
        <w:jc w:val="both"/>
        <w:rPr>
          <w:sz w:val="24"/>
          <w:szCs w:val="24"/>
        </w:rPr>
      </w:pPr>
      <w:r w:rsidRPr="00D1461E">
        <w:rPr>
          <w:sz w:val="24"/>
          <w:szCs w:val="24"/>
        </w:rPr>
        <w:t xml:space="preserve">ФИО ________________________________              </w:t>
      </w:r>
      <w:proofErr w:type="spellStart"/>
      <w:r w:rsidRPr="00D1461E">
        <w:rPr>
          <w:sz w:val="24"/>
          <w:szCs w:val="24"/>
        </w:rPr>
        <w:t>курс______группа</w:t>
      </w:r>
      <w:proofErr w:type="spellEnd"/>
    </w:p>
    <w:p w:rsidR="007B5B4F" w:rsidRPr="00D1461E" w:rsidRDefault="007B5B4F" w:rsidP="007B5B4F">
      <w:pPr>
        <w:shd w:val="clear" w:color="auto" w:fill="FFFFFF"/>
        <w:jc w:val="center"/>
        <w:rPr>
          <w:b/>
          <w:sz w:val="24"/>
          <w:szCs w:val="24"/>
        </w:rPr>
      </w:pPr>
      <w:r w:rsidRPr="00D1461E">
        <w:rPr>
          <w:b/>
          <w:sz w:val="24"/>
          <w:szCs w:val="24"/>
        </w:rPr>
        <w:t xml:space="preserve">Вариант </w:t>
      </w:r>
      <w:r>
        <w:rPr>
          <w:b/>
          <w:sz w:val="24"/>
          <w:szCs w:val="24"/>
        </w:rPr>
        <w:t>8</w:t>
      </w:r>
    </w:p>
    <w:p w:rsidR="007B5B4F" w:rsidRPr="00D1461E" w:rsidRDefault="007B5B4F" w:rsidP="007B5B4F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 w:rsidRPr="00D1461E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.</w:t>
      </w:r>
    </w:p>
    <w:p w:rsidR="007B5B4F" w:rsidRPr="00467922" w:rsidRDefault="007B5B4F" w:rsidP="007B5B4F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Репо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в зависимости от срока действия подразделяются следующим образом: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срочные;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долларовые;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дневные;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ночные;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доверительные.</w:t>
      </w:r>
    </w:p>
    <w:p w:rsidR="007B5B4F" w:rsidRPr="00467922" w:rsidRDefault="007B5B4F" w:rsidP="007B5B4F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</w:t>
      </w:r>
      <w:r w:rsidRPr="00467922">
        <w:rPr>
          <w:b/>
          <w:color w:val="000000"/>
          <w:spacing w:val="3"/>
          <w:sz w:val="24"/>
          <w:szCs w:val="24"/>
        </w:rPr>
        <w:t>. Коммерческим банком называется кредитная организация, имеющая исключительное право осуществлять в совокупности опе</w:t>
      </w:r>
      <w:r w:rsidRPr="00467922">
        <w:rPr>
          <w:b/>
          <w:color w:val="000000"/>
          <w:spacing w:val="3"/>
          <w:sz w:val="24"/>
          <w:szCs w:val="24"/>
        </w:rPr>
        <w:softHyphen/>
        <w:t>рации следующих видов: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кредитование физических и юридических лиц;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эмиссию денежных средств;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привлечение денежных средств на условиях платности и воз</w:t>
      </w:r>
      <w:r w:rsidRPr="00467922">
        <w:rPr>
          <w:color w:val="000000"/>
          <w:spacing w:val="3"/>
          <w:sz w:val="24"/>
          <w:szCs w:val="24"/>
        </w:rPr>
        <w:softHyphen/>
        <w:t>вратности;</w:t>
      </w:r>
    </w:p>
    <w:p w:rsidR="007B5B4F" w:rsidRPr="00467922" w:rsidRDefault="007B5B4F" w:rsidP="007B5B4F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открытие и ведение банковских счетов физических и юриди</w:t>
      </w:r>
      <w:r w:rsidRPr="00467922">
        <w:rPr>
          <w:color w:val="000000"/>
          <w:spacing w:val="3"/>
          <w:sz w:val="24"/>
          <w:szCs w:val="24"/>
        </w:rPr>
        <w:softHyphen/>
        <w:t>ческих лиц.</w:t>
      </w:r>
    </w:p>
    <w:p w:rsidR="007B5B4F" w:rsidRPr="00467922" w:rsidRDefault="007B5B4F" w:rsidP="007B5B4F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3</w:t>
      </w:r>
      <w:r w:rsidRPr="00467922">
        <w:rPr>
          <w:b/>
          <w:color w:val="000000"/>
          <w:spacing w:val="3"/>
          <w:sz w:val="24"/>
          <w:szCs w:val="24"/>
        </w:rPr>
        <w:t>. Банковская лицензия не требуется: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 выдаче банковских гарантий;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осуществления операций с драгоценными металлами;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предоставления кредитов за счет собственных средств;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осуществления операций с валютой на валютной бирже.</w:t>
      </w:r>
    </w:p>
    <w:p w:rsidR="007B5B4F" w:rsidRPr="00467922" w:rsidRDefault="007B5B4F" w:rsidP="007B5B4F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4</w:t>
      </w:r>
      <w:r w:rsidRPr="00467922">
        <w:rPr>
          <w:b/>
          <w:color w:val="000000"/>
          <w:spacing w:val="3"/>
          <w:sz w:val="24"/>
          <w:szCs w:val="24"/>
        </w:rPr>
        <w:t>. К какому сроку Банк России должен представить в Государственную Думу Основные направления единой государственной денежно-кредитной политики?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7B5B4F" w:rsidRPr="00467922" w:rsidRDefault="007B5B4F" w:rsidP="007B5B4F">
      <w:pPr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1 апреля</w:t>
      </w:r>
      <w:r w:rsidRPr="00467922">
        <w:rPr>
          <w:color w:val="000000"/>
          <w:spacing w:val="3"/>
          <w:sz w:val="24"/>
          <w:szCs w:val="24"/>
        </w:rPr>
        <w:tab/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1 июля</w:t>
      </w:r>
      <w:r w:rsidRPr="00467922">
        <w:rPr>
          <w:color w:val="000000"/>
          <w:spacing w:val="3"/>
          <w:sz w:val="24"/>
          <w:szCs w:val="24"/>
        </w:rPr>
        <w:tab/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26 августа</w:t>
      </w:r>
      <w:r w:rsidRPr="00467922">
        <w:rPr>
          <w:color w:val="000000"/>
          <w:spacing w:val="3"/>
          <w:sz w:val="24"/>
          <w:szCs w:val="24"/>
        </w:rPr>
        <w:tab/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 15 сентября.</w:t>
      </w:r>
    </w:p>
    <w:p w:rsidR="007B5B4F" w:rsidRPr="00467922" w:rsidRDefault="007B5B4F" w:rsidP="007B5B4F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5</w:t>
      </w:r>
      <w:r w:rsidRPr="00467922">
        <w:rPr>
          <w:b/>
          <w:color w:val="000000"/>
          <w:spacing w:val="3"/>
          <w:sz w:val="24"/>
          <w:szCs w:val="24"/>
        </w:rPr>
        <w:t xml:space="preserve">. Основанием для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безакцептного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списания средств со счета клиента является: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решение суда;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решение налогового органа;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договор клиента с банком о </w:t>
      </w:r>
      <w:proofErr w:type="spellStart"/>
      <w:r w:rsidRPr="00467922">
        <w:rPr>
          <w:color w:val="000000"/>
          <w:spacing w:val="3"/>
          <w:sz w:val="24"/>
          <w:szCs w:val="24"/>
        </w:rPr>
        <w:t>безакцептном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списании;</w:t>
      </w:r>
    </w:p>
    <w:p w:rsidR="007B5B4F" w:rsidRPr="00467922" w:rsidRDefault="007B5B4F" w:rsidP="007B5B4F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договор клиента банка со своим поставщиком о праве последнего на </w:t>
      </w:r>
      <w:proofErr w:type="spellStart"/>
      <w:r w:rsidRPr="00467922">
        <w:rPr>
          <w:color w:val="000000"/>
          <w:spacing w:val="3"/>
          <w:sz w:val="24"/>
          <w:szCs w:val="24"/>
        </w:rPr>
        <w:t>безакцептное</w:t>
      </w:r>
      <w:proofErr w:type="spellEnd"/>
      <w:r w:rsidRPr="00467922">
        <w:rPr>
          <w:color w:val="000000"/>
          <w:spacing w:val="3"/>
          <w:sz w:val="24"/>
          <w:szCs w:val="24"/>
        </w:rPr>
        <w:t xml:space="preserve"> списание средств со счета в уплату товаров.</w:t>
      </w:r>
    </w:p>
    <w:p w:rsidR="007B5B4F" w:rsidRPr="00467922" w:rsidRDefault="007B5B4F" w:rsidP="007B5B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467922">
        <w:rPr>
          <w:b/>
          <w:sz w:val="24"/>
          <w:szCs w:val="24"/>
        </w:rPr>
        <w:t xml:space="preserve">.  Инвестиционный банк является ……… 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Операции, посредством которых банки размещают имеющиеся в их распоряжении ресурсы для получения прибыли и под</w:t>
      </w:r>
      <w:r w:rsidRPr="00467922">
        <w:rPr>
          <w:b/>
          <w:color w:val="000000"/>
          <w:spacing w:val="3"/>
          <w:sz w:val="24"/>
          <w:szCs w:val="24"/>
        </w:rPr>
        <w:softHyphen/>
        <w:t>держания ликвидности, являются: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активными операциями банка;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пассивными операциями банка;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активно-пассивными операциями банка.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Основную часть ресурсов коммерческого банка составляют: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собственные средства банка;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привлеченные ресурсы;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привлеченные межбанковские кредиты.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Home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banking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– это: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персональное обслуживание клиентов;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банковское обслуживание клиентов на дому;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оперативное обслуживание клиентов.</w:t>
      </w:r>
    </w:p>
    <w:p w:rsidR="003B3C48" w:rsidRPr="00467922" w:rsidRDefault="003B3C48" w:rsidP="003B3C48">
      <w:pPr>
        <w:shd w:val="clear" w:color="auto" w:fill="FFFFFF"/>
        <w:jc w:val="both"/>
      </w:pPr>
      <w:r>
        <w:rPr>
          <w:b/>
          <w:color w:val="000000"/>
          <w:spacing w:val="3"/>
          <w:sz w:val="24"/>
          <w:szCs w:val="24"/>
        </w:rPr>
        <w:t>10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Дисконтная и девизная — две основные формы: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валютной политики;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политики на открытом рынке;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учетной политики;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политики обязательных резервов.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11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Доступ к базам данных кредитных бюро позволяет банкам снижать: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операционные риски;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кредитные риски;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процентные риски;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экономические риски.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12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Денежно-кредитная политика, направленная на уменьше</w:t>
      </w:r>
      <w:r w:rsidRPr="00467922">
        <w:rPr>
          <w:b/>
          <w:color w:val="000000"/>
          <w:spacing w:val="3"/>
          <w:sz w:val="24"/>
          <w:szCs w:val="24"/>
        </w:rPr>
        <w:softHyphen/>
        <w:t xml:space="preserve">ние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объема кредитов и денежной массы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называется: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экспансией;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рестрикцией;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тиранией;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терапией.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Коммерческий банк – это организация, созданная: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защиты имущественных интересов, связанных с имуще</w:t>
      </w:r>
      <w:r w:rsidRPr="00467922">
        <w:rPr>
          <w:color w:val="000000"/>
          <w:spacing w:val="3"/>
          <w:sz w:val="24"/>
          <w:szCs w:val="24"/>
        </w:rPr>
        <w:softHyphen/>
        <w:t>ством и ответственностью граждан;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регулирования денежной массы в обращении;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привлечения денежных средств и размещения их от сво</w:t>
      </w:r>
      <w:r w:rsidRPr="00467922">
        <w:rPr>
          <w:color w:val="000000"/>
          <w:spacing w:val="3"/>
          <w:sz w:val="24"/>
          <w:szCs w:val="24"/>
        </w:rPr>
        <w:softHyphen/>
        <w:t>его имени на условиях возвратности, срочности и платности.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Страховые резервы КБ предназначены: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производственного и социального развития банка;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поддержания устойчивого функционирования КБ в ходе совершения конкретных операций;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для покрытия убытков и возмещения потерь, возникающих в результате текущей деятельности банка.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Депозитный сертификат не может: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передаваться другому лицу;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использоваться в качестве залога;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 xml:space="preserve">служить расчетным или платежным </w:t>
      </w:r>
      <w:r w:rsidRPr="00467922">
        <w:rPr>
          <w:color w:val="000000"/>
          <w:spacing w:val="3"/>
          <w:sz w:val="24"/>
          <w:szCs w:val="24"/>
        </w:rPr>
        <w:lastRenderedPageBreak/>
        <w:t>средством за проданные товары или оказанные услуги.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 расходам по обеспечению деятельности КБ относятся: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транспортные расходы;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затраты на приобретение иностранной валюты;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судебные издержки и расходы по арбитражным делам;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расходы по списанию дебиторской задолженности.</w:t>
      </w:r>
    </w:p>
    <w:p w:rsidR="003B3C48" w:rsidRPr="00467922" w:rsidRDefault="003B3C48" w:rsidP="003B3C48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17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Основные функции КБ: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контрольная;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spellStart"/>
      <w:proofErr w:type="gramEnd"/>
      <w:r w:rsidRPr="00467922">
        <w:rPr>
          <w:color w:val="000000"/>
          <w:spacing w:val="3"/>
          <w:sz w:val="24"/>
          <w:szCs w:val="24"/>
        </w:rPr>
        <w:t>перераспределительная</w:t>
      </w:r>
      <w:proofErr w:type="spellEnd"/>
      <w:r w:rsidRPr="00467922">
        <w:rPr>
          <w:color w:val="000000"/>
          <w:spacing w:val="3"/>
          <w:sz w:val="24"/>
          <w:szCs w:val="24"/>
        </w:rPr>
        <w:t>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регулирование денежного обращения;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аккумулирующая;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ускорения, концентрации и централизации капитала;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е)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посредническая.</w:t>
      </w:r>
    </w:p>
    <w:p w:rsidR="003B3C48" w:rsidRPr="00467922" w:rsidRDefault="003B3C48" w:rsidP="003B3C48">
      <w:pPr>
        <w:pStyle w:val="1"/>
        <w:ind w:firstLine="0"/>
        <w:rPr>
          <w:rFonts w:cs="Times New Roman"/>
          <w:b/>
          <w:color w:val="000000"/>
          <w:spacing w:val="3"/>
          <w:sz w:val="24"/>
          <w:szCs w:val="24"/>
        </w:rPr>
      </w:pPr>
      <w:r w:rsidRPr="00467922">
        <w:rPr>
          <w:rFonts w:cs="Times New Roman"/>
          <w:b/>
          <w:color w:val="000000"/>
          <w:spacing w:val="3"/>
          <w:sz w:val="24"/>
          <w:szCs w:val="24"/>
        </w:rPr>
        <w:t>1</w:t>
      </w:r>
      <w:r>
        <w:rPr>
          <w:rFonts w:cs="Times New Roman"/>
          <w:b/>
          <w:color w:val="000000"/>
          <w:spacing w:val="3"/>
          <w:sz w:val="24"/>
          <w:szCs w:val="24"/>
        </w:rPr>
        <w:t>8</w:t>
      </w:r>
      <w:r w:rsidRPr="00467922">
        <w:rPr>
          <w:rFonts w:cs="Times New Roman"/>
          <w:b/>
          <w:color w:val="000000"/>
          <w:spacing w:val="3"/>
          <w:sz w:val="24"/>
          <w:szCs w:val="24"/>
        </w:rPr>
        <w:t>. Банковская деятельность – это: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а) </w:t>
      </w:r>
      <w:r w:rsidRPr="00467922">
        <w:rPr>
          <w:color w:val="000000"/>
          <w:spacing w:val="3"/>
          <w:sz w:val="24"/>
          <w:szCs w:val="24"/>
        </w:rPr>
        <w:tab/>
        <w:t>хозяйственная деятельность банков;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б) </w:t>
      </w:r>
      <w:r w:rsidRPr="00467922">
        <w:rPr>
          <w:color w:val="000000"/>
          <w:spacing w:val="3"/>
          <w:sz w:val="24"/>
          <w:szCs w:val="24"/>
        </w:rPr>
        <w:tab/>
        <w:t>совокупность банковских операций кредитных организаций;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в) </w:t>
      </w:r>
      <w:r w:rsidRPr="00467922">
        <w:rPr>
          <w:color w:val="000000"/>
          <w:spacing w:val="3"/>
          <w:sz w:val="24"/>
          <w:szCs w:val="24"/>
        </w:rPr>
        <w:tab/>
        <w:t>система действий кредитных организаций, связанная с финансовыми инструментами;</w:t>
      </w:r>
    </w:p>
    <w:p w:rsidR="003B3C48" w:rsidRPr="00467922" w:rsidRDefault="003B3C48" w:rsidP="003B3C48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467922">
        <w:rPr>
          <w:color w:val="000000"/>
          <w:spacing w:val="3"/>
          <w:sz w:val="24"/>
          <w:szCs w:val="24"/>
        </w:rPr>
        <w:t xml:space="preserve">г) </w:t>
      </w:r>
      <w:r w:rsidRPr="00467922">
        <w:rPr>
          <w:color w:val="000000"/>
          <w:spacing w:val="3"/>
          <w:sz w:val="24"/>
          <w:szCs w:val="24"/>
        </w:rPr>
        <w:tab/>
        <w:t>система действий кредитных организаций и государства по поводу финансовых инструментов.</w:t>
      </w:r>
    </w:p>
    <w:p w:rsidR="003B3C48" w:rsidRPr="00467922" w:rsidRDefault="003B3C48" w:rsidP="003B3C48">
      <w:pPr>
        <w:rPr>
          <w:b/>
          <w:color w:val="000000"/>
          <w:spacing w:val="3"/>
          <w:sz w:val="24"/>
          <w:szCs w:val="24"/>
        </w:rPr>
      </w:pPr>
      <w:r w:rsidRPr="00467922">
        <w:rPr>
          <w:b/>
          <w:color w:val="000000"/>
          <w:spacing w:val="3"/>
          <w:sz w:val="24"/>
          <w:szCs w:val="24"/>
        </w:rPr>
        <w:t>1</w:t>
      </w:r>
      <w:r>
        <w:rPr>
          <w:b/>
          <w:color w:val="000000"/>
          <w:spacing w:val="3"/>
          <w:sz w:val="24"/>
          <w:szCs w:val="24"/>
        </w:rPr>
        <w:t>9</w:t>
      </w:r>
      <w:r w:rsidRPr="00467922">
        <w:rPr>
          <w:b/>
          <w:color w:val="000000"/>
          <w:spacing w:val="3"/>
          <w:sz w:val="24"/>
          <w:szCs w:val="24"/>
        </w:rPr>
        <w:t>. Для получения лицензии на работу с физическими лицами банк должен стабильно проработать: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полгода;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 год;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 года;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3 года.</w:t>
      </w:r>
    </w:p>
    <w:p w:rsidR="003B3C48" w:rsidRPr="00467922" w:rsidRDefault="003B3C48" w:rsidP="003B3C48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20</w:t>
      </w:r>
      <w:r w:rsidRPr="00467922">
        <w:rPr>
          <w:b/>
          <w:color w:val="000000"/>
          <w:spacing w:val="3"/>
          <w:sz w:val="24"/>
          <w:szCs w:val="24"/>
        </w:rPr>
        <w:t xml:space="preserve">. Норматив мгновенной ликвидности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банка  составляет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>:</w:t>
      </w:r>
      <w:r w:rsidRPr="00467922">
        <w:rPr>
          <w:b/>
          <w:color w:val="000000"/>
          <w:spacing w:val="3"/>
          <w:sz w:val="24"/>
          <w:szCs w:val="24"/>
        </w:rPr>
        <w:tab/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15% максимально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20 % максимально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15% минимально</w:t>
      </w:r>
      <w:r w:rsidRPr="00467922">
        <w:rPr>
          <w:color w:val="000000"/>
          <w:spacing w:val="3"/>
          <w:sz w:val="24"/>
          <w:szCs w:val="24"/>
        </w:rPr>
        <w:tab/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20% минимально.</w:t>
      </w:r>
      <w:r w:rsidRPr="00467922">
        <w:rPr>
          <w:color w:val="000000"/>
          <w:spacing w:val="3"/>
          <w:sz w:val="24"/>
          <w:szCs w:val="24"/>
        </w:rPr>
        <w:tab/>
      </w:r>
      <w:r w:rsidRPr="00467922">
        <w:rPr>
          <w:color w:val="000000"/>
          <w:spacing w:val="3"/>
          <w:sz w:val="24"/>
          <w:szCs w:val="24"/>
        </w:rPr>
        <w:tab/>
      </w:r>
    </w:p>
    <w:p w:rsidR="003B3C48" w:rsidRPr="00467922" w:rsidRDefault="003B3C48" w:rsidP="003B3C48">
      <w:pPr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21</w:t>
      </w:r>
      <w:r w:rsidRPr="00467922">
        <w:rPr>
          <w:b/>
          <w:color w:val="000000"/>
          <w:spacing w:val="3"/>
          <w:sz w:val="24"/>
          <w:szCs w:val="24"/>
        </w:rPr>
        <w:t xml:space="preserve">. К органам, имеющим в соответствии с законом право на бесспорное списание средств со </w:t>
      </w:r>
      <w:proofErr w:type="gramStart"/>
      <w:r w:rsidRPr="00467922">
        <w:rPr>
          <w:b/>
          <w:color w:val="000000"/>
          <w:spacing w:val="3"/>
          <w:sz w:val="24"/>
          <w:szCs w:val="24"/>
        </w:rPr>
        <w:t>счетов,  не</w:t>
      </w:r>
      <w:proofErr w:type="gramEnd"/>
      <w:r w:rsidRPr="00467922">
        <w:rPr>
          <w:b/>
          <w:color w:val="000000"/>
          <w:spacing w:val="3"/>
          <w:sz w:val="24"/>
          <w:szCs w:val="24"/>
        </w:rPr>
        <w:t xml:space="preserve"> относятся: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органы Пенсионного фонда РФ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таможенные органы;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органы Фонда социального страхования;</w:t>
      </w:r>
    </w:p>
    <w:p w:rsidR="003B3C48" w:rsidRPr="00467922" w:rsidRDefault="003B3C48" w:rsidP="003B3C48">
      <w:pPr>
        <w:widowControl/>
        <w:autoSpaceDE/>
        <w:autoSpaceDN/>
        <w:adjustRightInd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прокуратура.</w:t>
      </w:r>
    </w:p>
    <w:p w:rsidR="003B3C48" w:rsidRPr="00467922" w:rsidRDefault="003B3C48" w:rsidP="003B3C4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Pr="00467922">
        <w:rPr>
          <w:b/>
          <w:sz w:val="24"/>
          <w:szCs w:val="24"/>
        </w:rPr>
        <w:t>. Центральный банк:</w:t>
      </w:r>
    </w:p>
    <w:p w:rsidR="003B3C48" w:rsidRPr="00467922" w:rsidRDefault="003B3C48" w:rsidP="003B3C4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а)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осуществляет безналичную эмиссию;</w:t>
      </w:r>
    </w:p>
    <w:p w:rsidR="003B3C48" w:rsidRPr="00467922" w:rsidRDefault="003B3C48" w:rsidP="003B3C4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б)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никак не может влиять на безналичную эмиссию, поскольку она осуществляется коммерческими банками;</w:t>
      </w:r>
    </w:p>
    <w:p w:rsidR="003B3C48" w:rsidRPr="00467922" w:rsidRDefault="003B3C48" w:rsidP="003B3C4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в)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может регулировать безналичную эмиссию административными методами;</w:t>
      </w:r>
    </w:p>
    <w:p w:rsidR="003B3C48" w:rsidRPr="00467922" w:rsidRDefault="003B3C48" w:rsidP="003B3C48">
      <w:pPr>
        <w:rPr>
          <w:sz w:val="24"/>
          <w:szCs w:val="24"/>
        </w:rPr>
      </w:pPr>
      <w:proofErr w:type="gramStart"/>
      <w:r w:rsidRPr="00467922">
        <w:rPr>
          <w:sz w:val="24"/>
          <w:szCs w:val="24"/>
        </w:rPr>
        <w:t>г)</w:t>
      </w:r>
      <w:r w:rsidRPr="00467922">
        <w:rPr>
          <w:sz w:val="24"/>
          <w:szCs w:val="24"/>
        </w:rPr>
        <w:tab/>
      </w:r>
      <w:proofErr w:type="gramEnd"/>
      <w:r w:rsidRPr="00467922">
        <w:rPr>
          <w:sz w:val="24"/>
          <w:szCs w:val="24"/>
        </w:rPr>
        <w:t>может влиять на безналичную эмиссию с помощью методов денежно-кредитного регулирования.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23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Сущность банков определяется тем, что они: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увеличивают денежную массу в обращении путем организации безналичного обращения;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занимаются приемом вкладов;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специализируются на финансовом посредничестве;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осуществляют эмиссию денежных вкладов;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уменьшают денежную массу в обращении путем организации</w:t>
      </w:r>
      <w:r w:rsidRPr="00467922">
        <w:rPr>
          <w:color w:val="000000"/>
          <w:spacing w:val="3"/>
          <w:sz w:val="24"/>
          <w:szCs w:val="24"/>
        </w:rPr>
        <w:br/>
        <w:t>безналичного обращения.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24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Как формируются фонды банка: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 счет привлеченных средств банка;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 счет межбанковских кредитов;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 счет прибыли, остающейся в распоряжении банк;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за счет средств Банка России?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25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 xml:space="preserve">Банковские операции при системе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Home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</w:t>
      </w:r>
      <w:proofErr w:type="spellStart"/>
      <w:r w:rsidRPr="00467922">
        <w:rPr>
          <w:b/>
          <w:color w:val="000000"/>
          <w:spacing w:val="3"/>
          <w:sz w:val="24"/>
          <w:szCs w:val="24"/>
        </w:rPr>
        <w:t>banking</w:t>
      </w:r>
      <w:proofErr w:type="spellEnd"/>
      <w:r w:rsidRPr="00467922">
        <w:rPr>
          <w:b/>
          <w:color w:val="000000"/>
          <w:spacing w:val="3"/>
          <w:sz w:val="24"/>
          <w:szCs w:val="24"/>
        </w:rPr>
        <w:t xml:space="preserve"> осущест</w:t>
      </w:r>
      <w:r w:rsidRPr="00467922">
        <w:rPr>
          <w:b/>
          <w:color w:val="000000"/>
          <w:spacing w:val="3"/>
          <w:sz w:val="24"/>
          <w:szCs w:val="24"/>
        </w:rPr>
        <w:softHyphen/>
        <w:t>вляются: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только в рабочие дни;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каждый день в рабочие часы;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-7"/>
          <w:sz w:val="22"/>
          <w:szCs w:val="22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круглосуточно</w:t>
      </w:r>
      <w:r w:rsidRPr="00467922">
        <w:rPr>
          <w:color w:val="000000"/>
          <w:spacing w:val="-7"/>
          <w:sz w:val="22"/>
          <w:szCs w:val="22"/>
        </w:rPr>
        <w:t>.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26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Акционерами центрального банка могут быть: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коммерческие банки;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банки и небанковские финансовые институты;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государственные банки и небанковские государственные институты;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г)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юридические лица с постоянным местом пребывания в данной стране и физические лица – граждане данной страны;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д)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в разных странах встречаются все указанные типы акционеров.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27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Ассортимент выполняемых операций коммерческие банки: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-10"/>
          <w:sz w:val="22"/>
          <w:szCs w:val="22"/>
        </w:rPr>
        <w:t>а</w:t>
      </w:r>
      <w:r w:rsidRPr="00467922">
        <w:rPr>
          <w:color w:val="000000"/>
          <w:spacing w:val="3"/>
          <w:sz w:val="24"/>
          <w:szCs w:val="24"/>
        </w:rPr>
        <w:t>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определяют самостоятельно;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согласуют с регулирующими органами;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утверждают в регулирующих органах, получая соответствующее разрешение.</w:t>
      </w:r>
    </w:p>
    <w:p w:rsidR="002B0DCB" w:rsidRPr="00467922" w:rsidRDefault="002B0DCB" w:rsidP="002B0DCB">
      <w:pPr>
        <w:shd w:val="clear" w:color="auto" w:fill="FFFFFF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28</w:t>
      </w:r>
      <w:r w:rsidRPr="00467922">
        <w:rPr>
          <w:b/>
          <w:color w:val="000000"/>
          <w:spacing w:val="3"/>
          <w:sz w:val="24"/>
          <w:szCs w:val="24"/>
        </w:rPr>
        <w:t>.</w:t>
      </w:r>
      <w:r w:rsidRPr="00467922">
        <w:rPr>
          <w:b/>
          <w:color w:val="000000"/>
          <w:spacing w:val="3"/>
          <w:sz w:val="24"/>
          <w:szCs w:val="24"/>
        </w:rPr>
        <w:tab/>
        <w:t>Кредитная экспансия — это: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а)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ужесточение условий выдачи ссуд и сокращения их объемов;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б)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либерализация кредитов путем удешевления с использованием процентных ставок, обязательных резервов;</w:t>
      </w:r>
    </w:p>
    <w:p w:rsidR="002B0DCB" w:rsidRPr="00467922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467922">
        <w:rPr>
          <w:color w:val="000000"/>
          <w:spacing w:val="3"/>
          <w:sz w:val="24"/>
          <w:szCs w:val="24"/>
        </w:rPr>
        <w:t>в)</w:t>
      </w:r>
      <w:r w:rsidRPr="00467922">
        <w:rPr>
          <w:color w:val="000000"/>
          <w:spacing w:val="3"/>
          <w:sz w:val="24"/>
          <w:szCs w:val="24"/>
        </w:rPr>
        <w:tab/>
      </w:r>
      <w:proofErr w:type="gramEnd"/>
      <w:r w:rsidRPr="00467922">
        <w:rPr>
          <w:color w:val="000000"/>
          <w:spacing w:val="3"/>
          <w:sz w:val="24"/>
          <w:szCs w:val="24"/>
        </w:rPr>
        <w:t>налично-денежная эмиссия.</w:t>
      </w:r>
    </w:p>
    <w:p w:rsidR="002B0DCB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2B0DCB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2B0DCB" w:rsidRDefault="002B0DCB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</w:p>
    <w:p w:rsidR="00EF0A0C" w:rsidRDefault="00EF0A0C" w:rsidP="002B0DCB">
      <w:pPr>
        <w:shd w:val="clear" w:color="auto" w:fill="FFFFFF"/>
        <w:jc w:val="both"/>
        <w:rPr>
          <w:color w:val="000000"/>
          <w:spacing w:val="3"/>
          <w:sz w:val="24"/>
          <w:szCs w:val="24"/>
        </w:rPr>
        <w:sectPr w:rsidR="00EF0A0C" w:rsidSect="003B3C48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7B5B4F" w:rsidRDefault="002B0DCB" w:rsidP="002B0DCB">
      <w:pPr>
        <w:shd w:val="clear" w:color="auto" w:fill="FFFFFF"/>
        <w:jc w:val="both"/>
        <w:rPr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lastRenderedPageBreak/>
        <w:t xml:space="preserve">Задание 2. </w:t>
      </w:r>
    </w:p>
    <w:p w:rsidR="00EF0A0C" w:rsidRPr="00EF0A0C" w:rsidRDefault="00EF0A0C" w:rsidP="000B61AC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  <w:r w:rsidRPr="00EF0A0C">
        <w:rPr>
          <w:sz w:val="24"/>
          <w:szCs w:val="24"/>
        </w:rPr>
        <w:t xml:space="preserve">Пайщик обратился в свой КПК с просьбой предоставить ему </w:t>
      </w:r>
      <w:proofErr w:type="spellStart"/>
      <w:r w:rsidRPr="00EF0A0C">
        <w:rPr>
          <w:sz w:val="24"/>
          <w:szCs w:val="24"/>
        </w:rPr>
        <w:t>займ</w:t>
      </w:r>
      <w:proofErr w:type="spellEnd"/>
      <w:r w:rsidRPr="00EF0A0C">
        <w:rPr>
          <w:sz w:val="24"/>
          <w:szCs w:val="24"/>
        </w:rPr>
        <w:t xml:space="preserve"> в размере 60 тыс. руб. Вправе ли кооператив предоставить ему взаймы запрашиваемую сумму, если на данный момент размер задолженности по выданным займам составляет 400 тыс. руб. Срок деятельности кооператива – 2 года 3 месяца.</w:t>
      </w:r>
    </w:p>
    <w:p w:rsidR="00CE6CFE" w:rsidRPr="00EF0A0C" w:rsidRDefault="00CE6CFE">
      <w:pPr>
        <w:rPr>
          <w:sz w:val="24"/>
          <w:szCs w:val="24"/>
        </w:rPr>
      </w:pPr>
    </w:p>
    <w:sectPr w:rsidR="00CE6CFE" w:rsidRPr="00EF0A0C" w:rsidSect="00EF0A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26A1C"/>
    <w:multiLevelType w:val="hybridMultilevel"/>
    <w:tmpl w:val="DF9029E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54"/>
    <w:rsid w:val="000B61AC"/>
    <w:rsid w:val="00250A3C"/>
    <w:rsid w:val="00263CB9"/>
    <w:rsid w:val="002B0DCB"/>
    <w:rsid w:val="003B3C48"/>
    <w:rsid w:val="00494C54"/>
    <w:rsid w:val="007B5B4F"/>
    <w:rsid w:val="00B64B43"/>
    <w:rsid w:val="00CE0FC9"/>
    <w:rsid w:val="00CE6CFE"/>
    <w:rsid w:val="00E75EB1"/>
    <w:rsid w:val="00E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116C1-60DC-49E3-95A3-00EDC3B3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3B3C48"/>
    <w:pPr>
      <w:widowControl/>
      <w:autoSpaceDE/>
      <w:autoSpaceDN/>
      <w:adjustRightInd/>
      <w:ind w:firstLine="709"/>
    </w:pPr>
    <w:rPr>
      <w:rFonts w:cs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2021-03-03T19:16:00Z</dcterms:created>
  <dcterms:modified xsi:type="dcterms:W3CDTF">2021-03-03T19:58:00Z</dcterms:modified>
</cp:coreProperties>
</file>